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E05" w:rsidRPr="00D87E05" w:rsidRDefault="00D87E05" w:rsidP="00D87E05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D87E05">
        <w:rPr>
          <w:rFonts w:ascii="Arial" w:eastAsia="Times New Roman" w:hAnsi="Arial" w:cs="Arial"/>
          <w:noProof/>
          <w:color w:val="000000"/>
          <w:sz w:val="21"/>
          <w:szCs w:val="21"/>
          <w:lang w:eastAsia="it-IT"/>
        </w:rPr>
        <w:drawing>
          <wp:inline distT="0" distB="0" distL="0" distR="0">
            <wp:extent cx="5478145" cy="3082370"/>
            <wp:effectExtent l="0" t="0" r="8255" b="3810"/>
            <wp:docPr id="3" name="Immagine 3" descr="https://www.idlo.int/sites/default/files/images/sgd16-save-the-date-original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dlo.int/sites/default/files/images/sgd16-save-the-date-original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396" cy="309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pPr w:leftFromText="36" w:rightFromText="36" w:bottomFromText="300" w:vertAnchor="text"/>
        <w:tblW w:w="1770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5F1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0"/>
      </w:tblGrid>
      <w:tr w:rsidR="00D87E05" w:rsidRPr="00D87E05" w:rsidTr="00D87E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1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87E05" w:rsidRPr="00D87E05" w:rsidRDefault="00D87E05" w:rsidP="00D87E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it-IT"/>
              </w:rPr>
            </w:pPr>
            <w:r w:rsidRPr="00D87E05">
              <w:rPr>
                <w:rFonts w:ascii="inherit" w:eastAsia="Times New Roman" w:hAnsi="inherit" w:cs="Arial"/>
                <w:noProof/>
                <w:color w:val="000000"/>
                <w:sz w:val="30"/>
                <w:szCs w:val="30"/>
                <w:lang w:eastAsia="it-IT"/>
              </w:rPr>
              <w:drawing>
                <wp:inline distT="0" distB="0" distL="0" distR="0">
                  <wp:extent cx="281940" cy="274320"/>
                  <wp:effectExtent l="0" t="0" r="3810" b="0"/>
                  <wp:docPr id="2" name="Immagine 2" descr="https://sustainabledevelopment.un.org/content/images/calen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stainabledevelopment.un.org/content/images/calen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7E05">
              <w:rPr>
                <w:rFonts w:ascii="inherit" w:eastAsia="Times New Roman" w:hAnsi="inherit" w:cs="Arial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it-IT"/>
              </w:rPr>
              <w:t>28 - 30 April, 2021</w:t>
            </w:r>
            <w:r w:rsidRPr="00D87E05">
              <w:rPr>
                <w:rFonts w:ascii="inherit" w:eastAsia="Times New Roman" w:hAnsi="inherit" w:cs="Arial"/>
                <w:color w:val="000000"/>
                <w:sz w:val="30"/>
                <w:szCs w:val="30"/>
                <w:lang w:eastAsia="it-IT"/>
              </w:rPr>
              <w:t> | </w:t>
            </w:r>
            <w:r w:rsidRPr="00D87E05">
              <w:rPr>
                <w:rFonts w:ascii="inherit" w:eastAsia="Times New Roman" w:hAnsi="inherit" w:cs="Arial"/>
                <w:b/>
                <w:bCs/>
                <w:color w:val="000000"/>
                <w:sz w:val="30"/>
                <w:szCs w:val="30"/>
                <w:bdr w:val="none" w:sz="0" w:space="0" w:color="auto" w:frame="1"/>
                <w:shd w:val="clear" w:color="auto" w:fill="F5F1EE"/>
                <w:lang w:eastAsia="it-IT"/>
              </w:rPr>
              <w:t>​14:00 - 19:00 CEST</w:t>
            </w:r>
          </w:p>
          <w:p w:rsidR="00D87E05" w:rsidRPr="00D87E05" w:rsidRDefault="00D87E05" w:rsidP="00D87E0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it-IT"/>
              </w:rPr>
            </w:pPr>
            <w:r w:rsidRPr="00D87E05">
              <w:rPr>
                <w:rFonts w:ascii="inherit" w:eastAsia="Times New Roman" w:hAnsi="inherit" w:cs="Arial"/>
                <w:noProof/>
                <w:color w:val="0062A0"/>
                <w:sz w:val="30"/>
                <w:szCs w:val="30"/>
                <w:bdr w:val="none" w:sz="0" w:space="0" w:color="auto" w:frame="1"/>
                <w:lang w:eastAsia="it-IT"/>
              </w:rPr>
              <w:drawing>
                <wp:inline distT="0" distB="0" distL="0" distR="0">
                  <wp:extent cx="281940" cy="365760"/>
                  <wp:effectExtent l="0" t="0" r="3810" b="0"/>
                  <wp:docPr id="1" name="Immagine 1" descr="https://sustainabledevelopment.un.org/content/images/location.png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stainabledevelopment.un.org/content/images/location.png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7E05">
              <w:rPr>
                <w:rFonts w:ascii="inherit" w:eastAsia="Times New Roman" w:hAnsi="inherit" w:cs="Arial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it-IT"/>
              </w:rPr>
              <w:t xml:space="preserve">Zoom </w:t>
            </w:r>
            <w:proofErr w:type="spellStart"/>
            <w:r w:rsidRPr="00D87E05">
              <w:rPr>
                <w:rFonts w:ascii="inherit" w:eastAsia="Times New Roman" w:hAnsi="inherit" w:cs="Arial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it-IT"/>
              </w:rPr>
              <w:t>webinar</w:t>
            </w:r>
            <w:proofErr w:type="spellEnd"/>
          </w:p>
          <w:p w:rsidR="00D87E05" w:rsidRPr="00D87E05" w:rsidRDefault="00D87E05" w:rsidP="00D87E05">
            <w:pPr>
              <w:spacing w:after="30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it-IT"/>
              </w:rPr>
            </w:pPr>
          </w:p>
        </w:tc>
      </w:tr>
    </w:tbl>
    <w:p w:rsidR="00D87E05" w:rsidRPr="00D87E05" w:rsidRDefault="00D87E05" w:rsidP="00D87E0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it-IT"/>
        </w:rPr>
      </w:pPr>
      <w:r w:rsidRPr="00D87E0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it-IT"/>
        </w:rPr>
        <w:t xml:space="preserve">Conference </w:t>
      </w:r>
      <w:proofErr w:type="spellStart"/>
      <w:r w:rsidRPr="00D87E05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it-IT"/>
        </w:rPr>
        <w:t>summary</w:t>
      </w:r>
      <w:proofErr w:type="spellEnd"/>
    </w:p>
    <w:p w:rsidR="00D87E05" w:rsidRPr="00D87E05" w:rsidRDefault="00D87E05" w:rsidP="00D87E0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it-IT"/>
        </w:rPr>
      </w:pPr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Building on the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outcomes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of the first </w:t>
      </w:r>
      <w:hyperlink r:id="rId9" w:tgtFrame="_blank" w:history="1">
        <w:r w:rsidRPr="00D87E05">
          <w:rPr>
            <w:rFonts w:ascii="inherit" w:eastAsia="Times New Roman" w:hAnsi="inherit" w:cs="Arial"/>
            <w:color w:val="0062A0"/>
            <w:sz w:val="28"/>
            <w:szCs w:val="28"/>
            <w:u w:val="single"/>
            <w:bdr w:val="none" w:sz="0" w:space="0" w:color="auto" w:frame="1"/>
            <w:lang w:eastAsia="it-IT"/>
          </w:rPr>
          <w:t>SDG 16 Conference</w:t>
        </w:r>
      </w:hyperlink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 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held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in Rome,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Italy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, in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May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2019, the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United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Nations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Department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of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Economic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and Social Affairs (UNDESA), the International Development Law Organization (IDLO) and the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Government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of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Italy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are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organizing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a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second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SDG 16 Conference. The 2021 Rome Conference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will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consider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the impact of the COVID-19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pandemic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on SDG 16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as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well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as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the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transformative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contribution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SDG 16 can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make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in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helping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to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safeguard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and accelerate progress on the 2030 Agenda for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Sustainable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Development.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It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will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contribute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to the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deliberations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of the 2021 High-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level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Political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Forum on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Sustainable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Development (HLPF),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while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aligning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itself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to the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vision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for the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United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Nations System and the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wider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international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system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in the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years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to come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as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mandated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by the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Declaration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on the 75th Anniversary of the Organization.</w:t>
      </w:r>
    </w:p>
    <w:p w:rsidR="00D87E05" w:rsidRPr="00D87E05" w:rsidRDefault="00D87E05" w:rsidP="00D87E05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it-IT"/>
        </w:rPr>
      </w:pPr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The Conference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will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help to generate a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preliminary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assessment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of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how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progress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towards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SDG 16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has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been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affected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by COVID-19 and the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pandemic’s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wider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implications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for the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realization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of the 2030 Agenda.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It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will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highlight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the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importance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of policy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orientations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embodied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in SDG 16 to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efforts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to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build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resilience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to shocks and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provide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a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roadmap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for a more just, inclusive and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equitable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recovery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required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to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sustain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peace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and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development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and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deliver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on Decade of Action to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deliver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 xml:space="preserve"> the Global </w:t>
      </w:r>
      <w:proofErr w:type="spellStart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Goals</w:t>
      </w:r>
      <w:proofErr w:type="spellEnd"/>
      <w:r w:rsidRPr="00D87E05">
        <w:rPr>
          <w:rFonts w:ascii="inherit" w:eastAsia="Times New Roman" w:hAnsi="inherit" w:cs="Arial"/>
          <w:color w:val="000000"/>
          <w:sz w:val="28"/>
          <w:szCs w:val="28"/>
          <w:lang w:eastAsia="it-IT"/>
        </w:rPr>
        <w:t>.</w:t>
      </w:r>
    </w:p>
    <w:p w:rsidR="00D87E05" w:rsidRPr="00D87E05" w:rsidRDefault="00D87E05" w:rsidP="00D87E0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it-IT"/>
        </w:rPr>
      </w:pPr>
      <w:hyperlink r:id="rId10" w:history="1">
        <w:proofErr w:type="spellStart"/>
        <w:r w:rsidRPr="00D87E05">
          <w:rPr>
            <w:rFonts w:ascii="inherit" w:eastAsia="Times New Roman" w:hAnsi="inherit" w:cs="Arial"/>
            <w:b/>
            <w:bCs/>
            <w:color w:val="0062A0"/>
            <w:sz w:val="20"/>
            <w:szCs w:val="20"/>
            <w:u w:val="single"/>
            <w:bdr w:val="none" w:sz="0" w:space="0" w:color="auto" w:frame="1"/>
            <w:lang w:eastAsia="it-IT"/>
          </w:rPr>
          <w:t>Follow</w:t>
        </w:r>
        <w:proofErr w:type="spellEnd"/>
        <w:r w:rsidRPr="00D87E05">
          <w:rPr>
            <w:rFonts w:ascii="inherit" w:eastAsia="Times New Roman" w:hAnsi="inherit" w:cs="Arial"/>
            <w:b/>
            <w:bCs/>
            <w:color w:val="0062A0"/>
            <w:sz w:val="20"/>
            <w:szCs w:val="20"/>
            <w:u w:val="single"/>
            <w:bdr w:val="none" w:sz="0" w:space="0" w:color="auto" w:frame="1"/>
            <w:lang w:eastAsia="it-IT"/>
          </w:rPr>
          <w:t xml:space="preserve"> &amp; Share @IDLO</w:t>
        </w:r>
      </w:hyperlink>
    </w:p>
    <w:p w:rsidR="00524BFB" w:rsidRDefault="00D87E05"/>
    <w:sectPr w:rsidR="00524BFB" w:rsidSect="00D87E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3EE1"/>
    <w:multiLevelType w:val="multilevel"/>
    <w:tmpl w:val="EEAC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05"/>
    <w:rsid w:val="00752AE5"/>
    <w:rsid w:val="00D87E05"/>
    <w:rsid w:val="00F0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5CB65-4F08-46B9-A241-23B8D597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8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7E0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87E0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87E05"/>
    <w:rPr>
      <w:b/>
      <w:bCs/>
    </w:rPr>
  </w:style>
  <w:style w:type="paragraph" w:customStyle="1" w:styleId="rtecenter">
    <w:name w:val="rtecenter"/>
    <w:basedOn w:val="Normale"/>
    <w:rsid w:val="00D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1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0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7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7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01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66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20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41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765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goo.gl/maps/LHwEnvHvhqbyaWNQ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twitter.com/ID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dlo.int/SDG16Conference201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mina.lomuscio</dc:creator>
  <cp:keywords/>
  <dc:description/>
  <cp:lastModifiedBy>mina.lomuscio</cp:lastModifiedBy>
  <cp:revision>1</cp:revision>
  <dcterms:created xsi:type="dcterms:W3CDTF">2021-04-19T10:38:00Z</dcterms:created>
  <dcterms:modified xsi:type="dcterms:W3CDTF">2021-04-19T10:40:00Z</dcterms:modified>
</cp:coreProperties>
</file>